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6B" w:rsidRPr="008766F5" w:rsidRDefault="0088186B" w:rsidP="0088186B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66F5">
        <w:rPr>
          <w:rFonts w:ascii="Times New Roman" w:hAnsi="Times New Roman" w:cs="Times New Roman"/>
          <w:b/>
          <w:sz w:val="24"/>
          <w:szCs w:val="24"/>
        </w:rPr>
        <w:t>ИЗМЕНЕНИЯ В ПРОЕКТНУЮ ДЕКЛАРАЦИЮ</w:t>
      </w:r>
    </w:p>
    <w:p w:rsidR="0088186B" w:rsidRPr="008766F5" w:rsidRDefault="0088186B" w:rsidP="0088186B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86B" w:rsidRPr="008766F5" w:rsidRDefault="0088186B" w:rsidP="0088186B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6F5">
        <w:rPr>
          <w:rFonts w:ascii="Times New Roman" w:hAnsi="Times New Roman" w:cs="Times New Roman"/>
          <w:b/>
          <w:sz w:val="24"/>
          <w:szCs w:val="24"/>
        </w:rPr>
        <w:t xml:space="preserve">НА РЕКОНСТРУКЦИЮ ОБЪЕКТА </w:t>
      </w:r>
      <w:r w:rsidR="00944494" w:rsidRPr="008766F5">
        <w:rPr>
          <w:rFonts w:ascii="Times New Roman" w:hAnsi="Times New Roman" w:cs="Times New Roman"/>
          <w:b/>
          <w:sz w:val="24"/>
          <w:szCs w:val="24"/>
        </w:rPr>
        <w:t>НЕЗАВЕРШЕННОГО СТРОИТЕЛЬСТВА</w:t>
      </w:r>
      <w:r w:rsidR="00944494" w:rsidRPr="008766F5">
        <w:rPr>
          <w:rFonts w:ascii="Times New Roman" w:hAnsi="Times New Roman" w:cs="Times New Roman"/>
          <w:b/>
          <w:sz w:val="24"/>
          <w:szCs w:val="24"/>
        </w:rPr>
        <w:br/>
      </w:r>
      <w:r w:rsidRPr="008766F5">
        <w:rPr>
          <w:rFonts w:ascii="Times New Roman" w:hAnsi="Times New Roman" w:cs="Times New Roman"/>
          <w:b/>
          <w:sz w:val="24"/>
          <w:szCs w:val="24"/>
        </w:rPr>
        <w:t>ПОД ЖИЛОЕ ЗДАНИЕ СО ВСТ</w:t>
      </w:r>
      <w:r w:rsidR="00944494" w:rsidRPr="008766F5">
        <w:rPr>
          <w:rFonts w:ascii="Times New Roman" w:hAnsi="Times New Roman" w:cs="Times New Roman"/>
          <w:b/>
          <w:sz w:val="24"/>
          <w:szCs w:val="24"/>
        </w:rPr>
        <w:t>РОЕННЫМИ НЕЖИЛЫМИ ПОМЕЩЕНИЯМИ</w:t>
      </w:r>
      <w:r w:rsidR="00944494" w:rsidRPr="008766F5">
        <w:rPr>
          <w:rFonts w:ascii="Times New Roman" w:hAnsi="Times New Roman" w:cs="Times New Roman"/>
          <w:b/>
          <w:sz w:val="24"/>
          <w:szCs w:val="24"/>
        </w:rPr>
        <w:br/>
      </w:r>
      <w:r w:rsidRPr="008766F5">
        <w:rPr>
          <w:rFonts w:ascii="Times New Roman" w:hAnsi="Times New Roman" w:cs="Times New Roman"/>
          <w:b/>
          <w:sz w:val="24"/>
          <w:szCs w:val="24"/>
        </w:rPr>
        <w:t>ПО АДРЕСУ: Г. КРАСНОЯРСК, УЛ. ЭНЕРГЕТИКОВ, 73А</w:t>
      </w:r>
    </w:p>
    <w:p w:rsidR="0088186B" w:rsidRPr="008766F5" w:rsidRDefault="0088186B" w:rsidP="00CA15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6F5">
        <w:rPr>
          <w:rFonts w:ascii="Times New Roman" w:hAnsi="Times New Roman" w:cs="Times New Roman"/>
          <w:sz w:val="24"/>
          <w:szCs w:val="24"/>
        </w:rPr>
        <w:t>город Красноярск</w:t>
      </w:r>
      <w:r w:rsidRPr="008766F5">
        <w:rPr>
          <w:rFonts w:ascii="Times New Roman" w:hAnsi="Times New Roman" w:cs="Times New Roman"/>
          <w:sz w:val="24"/>
          <w:szCs w:val="24"/>
        </w:rPr>
        <w:tab/>
      </w:r>
      <w:r w:rsidRPr="008766F5">
        <w:rPr>
          <w:rFonts w:ascii="Times New Roman" w:hAnsi="Times New Roman" w:cs="Times New Roman"/>
          <w:sz w:val="24"/>
          <w:szCs w:val="24"/>
        </w:rPr>
        <w:tab/>
      </w:r>
      <w:r w:rsidRPr="008766F5">
        <w:rPr>
          <w:rFonts w:ascii="Times New Roman" w:hAnsi="Times New Roman" w:cs="Times New Roman"/>
          <w:sz w:val="24"/>
          <w:szCs w:val="24"/>
        </w:rPr>
        <w:tab/>
      </w:r>
      <w:r w:rsidRPr="008766F5">
        <w:rPr>
          <w:rFonts w:ascii="Times New Roman" w:hAnsi="Times New Roman" w:cs="Times New Roman"/>
          <w:sz w:val="24"/>
          <w:szCs w:val="24"/>
        </w:rPr>
        <w:tab/>
      </w:r>
      <w:r w:rsidRPr="008766F5">
        <w:rPr>
          <w:rFonts w:ascii="Times New Roman" w:hAnsi="Times New Roman" w:cs="Times New Roman"/>
          <w:sz w:val="24"/>
          <w:szCs w:val="24"/>
        </w:rPr>
        <w:tab/>
      </w:r>
      <w:r w:rsidRPr="008766F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484218" w:rsidRPr="008766F5">
        <w:rPr>
          <w:rFonts w:ascii="Times New Roman" w:hAnsi="Times New Roman" w:cs="Times New Roman"/>
          <w:sz w:val="24"/>
          <w:szCs w:val="24"/>
        </w:rPr>
        <w:t xml:space="preserve">  </w:t>
      </w:r>
      <w:r w:rsidRPr="008766F5">
        <w:rPr>
          <w:rFonts w:ascii="Times New Roman" w:hAnsi="Times New Roman" w:cs="Times New Roman"/>
          <w:sz w:val="24"/>
          <w:szCs w:val="24"/>
        </w:rPr>
        <w:t xml:space="preserve">    </w:t>
      </w:r>
      <w:r w:rsidR="00F8262C" w:rsidRPr="008766F5">
        <w:rPr>
          <w:rFonts w:ascii="Times New Roman" w:hAnsi="Times New Roman" w:cs="Times New Roman"/>
          <w:sz w:val="24"/>
          <w:szCs w:val="24"/>
        </w:rPr>
        <w:t>5 февраля</w:t>
      </w:r>
      <w:r w:rsidRPr="008766F5">
        <w:rPr>
          <w:rFonts w:ascii="Times New Roman" w:hAnsi="Times New Roman" w:cs="Times New Roman"/>
          <w:sz w:val="24"/>
          <w:szCs w:val="24"/>
        </w:rPr>
        <w:t xml:space="preserve"> 201</w:t>
      </w:r>
      <w:r w:rsidR="00F8262C" w:rsidRPr="008766F5">
        <w:rPr>
          <w:rFonts w:ascii="Times New Roman" w:hAnsi="Times New Roman" w:cs="Times New Roman"/>
          <w:sz w:val="24"/>
          <w:szCs w:val="24"/>
        </w:rPr>
        <w:t>6</w:t>
      </w:r>
      <w:r w:rsidRPr="008766F5">
        <w:rPr>
          <w:rFonts w:ascii="Times New Roman" w:hAnsi="Times New Roman" w:cs="Times New Roman"/>
          <w:sz w:val="24"/>
          <w:szCs w:val="24"/>
        </w:rPr>
        <w:t>г.</w:t>
      </w:r>
    </w:p>
    <w:p w:rsidR="0088186B" w:rsidRPr="00D8710D" w:rsidRDefault="0088186B" w:rsidP="0088186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6F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«ДОМЕТ» публикует настоящее Изменение к Проектной декларации в соответствии, в порядке и на условиях предусмотренных статьями 2, 3, 19-21 Федерального закона «Об участи в долевом строительстве многоквартирных домов и иных объектов недвижимости и о внесении изменений в некоторые законодательные акты РФ» от 30.12.2004 г. № 214-ФЗ</w:t>
      </w:r>
    </w:p>
    <w:p w:rsidR="0088186B" w:rsidRPr="008766F5" w:rsidRDefault="00F5327A" w:rsidP="00012E4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8766F5">
        <w:rPr>
          <w:rFonts w:ascii="Times New Roman" w:hAnsi="Times New Roman" w:cs="Times New Roman"/>
          <w:sz w:val="24"/>
          <w:szCs w:val="24"/>
        </w:rPr>
        <w:t xml:space="preserve">1. </w:t>
      </w:r>
      <w:r w:rsidR="0088186B" w:rsidRPr="008766F5">
        <w:rPr>
          <w:rFonts w:ascii="Times New Roman" w:hAnsi="Times New Roman" w:cs="Times New Roman"/>
          <w:sz w:val="24"/>
          <w:szCs w:val="24"/>
        </w:rPr>
        <w:t>Изложить п.</w:t>
      </w:r>
      <w:r w:rsidR="00F8262C" w:rsidRPr="008766F5">
        <w:rPr>
          <w:rFonts w:ascii="Times New Roman" w:hAnsi="Times New Roman" w:cs="Times New Roman"/>
          <w:sz w:val="24"/>
          <w:szCs w:val="24"/>
        </w:rPr>
        <w:t xml:space="preserve"> </w:t>
      </w:r>
      <w:r w:rsidR="0088186B" w:rsidRPr="008766F5">
        <w:rPr>
          <w:rFonts w:ascii="Times New Roman" w:hAnsi="Times New Roman" w:cs="Times New Roman"/>
          <w:sz w:val="24"/>
          <w:szCs w:val="24"/>
        </w:rPr>
        <w:t>2.1. раздела 2, в следующей редакции:</w:t>
      </w:r>
    </w:p>
    <w:tbl>
      <w:tblPr>
        <w:tblW w:w="10099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851"/>
        <w:gridCol w:w="3011"/>
        <w:gridCol w:w="6237"/>
      </w:tblGrid>
      <w:tr w:rsidR="0088186B" w:rsidRPr="008766F5" w:rsidTr="00F8262C">
        <w:trPr>
          <w:trHeight w:val="75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6B" w:rsidRPr="008766F5" w:rsidRDefault="0088186B" w:rsidP="00837C4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6B" w:rsidRPr="008766F5" w:rsidRDefault="0088186B" w:rsidP="00837C4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Цель проекта строительства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6B" w:rsidRPr="008766F5" w:rsidRDefault="0088186B" w:rsidP="00837C4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объекта незавершенного строительства под жилое здание со встроенными нежилыми помещениями.</w:t>
            </w:r>
          </w:p>
        </w:tc>
      </w:tr>
      <w:tr w:rsidR="0088186B" w:rsidRPr="008766F5" w:rsidTr="00F8262C">
        <w:trPr>
          <w:trHeight w:val="110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6B" w:rsidRPr="008766F5" w:rsidRDefault="0088186B" w:rsidP="00837C48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6B" w:rsidRPr="008766F5" w:rsidRDefault="0088186B" w:rsidP="00837C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проекта строительства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6B" w:rsidRPr="008766F5" w:rsidRDefault="0088186B" w:rsidP="00837C48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объекта реализуется в 1этап:</w:t>
            </w:r>
          </w:p>
          <w:p w:rsidR="0088186B" w:rsidRPr="008766F5" w:rsidRDefault="0088186B" w:rsidP="00837C48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Начало – дата подписания разрешения на строительство – 28 октября 2013г.</w:t>
            </w:r>
          </w:p>
          <w:p w:rsidR="0088186B" w:rsidRPr="008766F5" w:rsidRDefault="0088186B" w:rsidP="00012E42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– </w:t>
            </w:r>
            <w:r w:rsidR="00012E42" w:rsidRPr="008766F5">
              <w:rPr>
                <w:rFonts w:ascii="Times New Roman" w:hAnsi="Times New Roman" w:cs="Times New Roman"/>
                <w:sz w:val="24"/>
                <w:szCs w:val="24"/>
              </w:rPr>
              <w:t>28 июля 2016</w:t>
            </w: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8186B" w:rsidRPr="008766F5" w:rsidTr="00F8262C">
        <w:trPr>
          <w:trHeight w:val="72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6B" w:rsidRPr="008766F5" w:rsidRDefault="0088186B" w:rsidP="00837C48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6B" w:rsidRPr="008766F5" w:rsidRDefault="0088186B" w:rsidP="00837C48">
            <w:pPr>
              <w:autoSpaceDE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государственной экспертизы проектной документации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6B" w:rsidRPr="008766F5" w:rsidRDefault="0088186B" w:rsidP="00837C4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Негосударственной экспертизы </w:t>
            </w:r>
          </w:p>
          <w:p w:rsidR="0088186B" w:rsidRPr="008766F5" w:rsidRDefault="0088186B" w:rsidP="00F8262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8262C" w:rsidRPr="008766F5">
              <w:rPr>
                <w:rFonts w:ascii="Times New Roman" w:hAnsi="Times New Roman" w:cs="Times New Roman"/>
                <w:sz w:val="24"/>
                <w:szCs w:val="24"/>
              </w:rPr>
              <w:t>2-1-1-0074-15 от 28.12.15г.</w:t>
            </w:r>
          </w:p>
        </w:tc>
      </w:tr>
    </w:tbl>
    <w:p w:rsidR="0088186B" w:rsidRPr="008766F5" w:rsidRDefault="0088186B" w:rsidP="0088186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8186B" w:rsidRPr="008766F5" w:rsidRDefault="00012E42" w:rsidP="00012E42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766F5">
        <w:rPr>
          <w:rFonts w:ascii="Times New Roman" w:hAnsi="Times New Roman" w:cs="Times New Roman"/>
          <w:sz w:val="24"/>
          <w:szCs w:val="24"/>
        </w:rPr>
        <w:t xml:space="preserve">2. </w:t>
      </w:r>
      <w:r w:rsidR="0088186B" w:rsidRPr="008766F5">
        <w:rPr>
          <w:rFonts w:ascii="Times New Roman" w:hAnsi="Times New Roman" w:cs="Times New Roman"/>
          <w:sz w:val="24"/>
          <w:szCs w:val="24"/>
        </w:rPr>
        <w:t>Изложить п.2.2. раздела 2, в следующей редакции:</w:t>
      </w:r>
    </w:p>
    <w:tbl>
      <w:tblPr>
        <w:tblW w:w="10099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851"/>
        <w:gridCol w:w="3556"/>
        <w:gridCol w:w="5692"/>
      </w:tblGrid>
      <w:tr w:rsidR="0088186B" w:rsidRPr="008766F5" w:rsidTr="00F8262C">
        <w:trPr>
          <w:trHeight w:val="6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6B" w:rsidRPr="008766F5" w:rsidRDefault="0088186B" w:rsidP="00837C4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6B" w:rsidRPr="008766F5" w:rsidRDefault="0088186B" w:rsidP="00837C48">
            <w:pPr>
              <w:autoSpaceDE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(реконструкцию)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6B" w:rsidRPr="008766F5" w:rsidRDefault="0088186B" w:rsidP="001D197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№ RU24308000-3178-ек от 28 октября 2013года, продлено 07.07.2014 г. со сроком действия до 28 июня 2015 года,</w:t>
            </w:r>
            <w:r w:rsidR="00A03B26"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продлено 03.07.2015</w:t>
            </w:r>
            <w:r w:rsidR="001D197F" w:rsidRPr="008766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3B26" w:rsidRPr="008766F5">
              <w:rPr>
                <w:rFonts w:ascii="Times New Roman" w:hAnsi="Times New Roman" w:cs="Times New Roman"/>
                <w:sz w:val="24"/>
                <w:szCs w:val="24"/>
              </w:rPr>
              <w:t>г. со сроком действия до 31.12.2015 г.,</w:t>
            </w:r>
            <w:r w:rsidR="00012E42"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продлено 08.12.</w:t>
            </w:r>
            <w:r w:rsidR="001D197F" w:rsidRPr="00876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2E42" w:rsidRPr="008766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197F" w:rsidRPr="008766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2E42" w:rsidRPr="008766F5">
              <w:rPr>
                <w:rFonts w:ascii="Times New Roman" w:hAnsi="Times New Roman" w:cs="Times New Roman"/>
                <w:sz w:val="24"/>
                <w:szCs w:val="24"/>
              </w:rPr>
              <w:t>г. со сроком действия 28.07.</w:t>
            </w:r>
            <w:r w:rsidR="001D197F" w:rsidRPr="00876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2E42" w:rsidRPr="008766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D197F" w:rsidRPr="008766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2E42" w:rsidRPr="00876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D197F" w:rsidRPr="008766F5">
              <w:rPr>
                <w:rFonts w:ascii="Times New Roman" w:hAnsi="Times New Roman" w:cs="Times New Roman"/>
                <w:sz w:val="24"/>
                <w:szCs w:val="24"/>
              </w:rPr>
              <w:t>, внесены изменения в технико-экономические показатели 02.02.2016 г.,</w:t>
            </w: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выдано Администрацией города Красноярска</w:t>
            </w:r>
          </w:p>
        </w:tc>
      </w:tr>
    </w:tbl>
    <w:p w:rsidR="00F5327A" w:rsidRPr="008766F5" w:rsidRDefault="00F5327A" w:rsidP="0088186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D197F" w:rsidRPr="008766F5" w:rsidRDefault="001D197F" w:rsidP="00A31C69">
      <w:pPr>
        <w:pStyle w:val="a3"/>
        <w:keepNext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766F5">
        <w:rPr>
          <w:rFonts w:ascii="Times New Roman" w:hAnsi="Times New Roman" w:cs="Times New Roman"/>
          <w:sz w:val="24"/>
          <w:szCs w:val="24"/>
        </w:rPr>
        <w:lastRenderedPageBreak/>
        <w:t>3. Изложить п.2.3</w:t>
      </w:r>
      <w:r w:rsidR="00540F33" w:rsidRPr="008766F5">
        <w:rPr>
          <w:rFonts w:ascii="Times New Roman" w:hAnsi="Times New Roman" w:cs="Times New Roman"/>
          <w:sz w:val="24"/>
          <w:szCs w:val="24"/>
        </w:rPr>
        <w:t xml:space="preserve">., п.2.4, </w:t>
      </w:r>
      <w:r w:rsidRPr="008766F5">
        <w:rPr>
          <w:rFonts w:ascii="Times New Roman" w:hAnsi="Times New Roman" w:cs="Times New Roman"/>
          <w:sz w:val="24"/>
          <w:szCs w:val="24"/>
        </w:rPr>
        <w:t>п.2.5.</w:t>
      </w:r>
      <w:r w:rsidR="00D94792" w:rsidRPr="008766F5">
        <w:rPr>
          <w:rFonts w:ascii="Times New Roman" w:hAnsi="Times New Roman" w:cs="Times New Roman"/>
          <w:sz w:val="24"/>
          <w:szCs w:val="24"/>
        </w:rPr>
        <w:t>, п.2.6., п. 2.7.</w:t>
      </w:r>
      <w:r w:rsidRPr="008766F5">
        <w:rPr>
          <w:rFonts w:ascii="Times New Roman" w:hAnsi="Times New Roman" w:cs="Times New Roman"/>
          <w:sz w:val="24"/>
          <w:szCs w:val="24"/>
        </w:rPr>
        <w:t xml:space="preserve"> раздела 2, в следующей редакции:</w:t>
      </w:r>
    </w:p>
    <w:p w:rsidR="001D197F" w:rsidRPr="008766F5" w:rsidRDefault="001D197F" w:rsidP="00A31C69">
      <w:pPr>
        <w:keepNext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3685"/>
        <w:gridCol w:w="5529"/>
      </w:tblGrid>
      <w:tr w:rsidR="001D197F" w:rsidRPr="008766F5" w:rsidTr="00D8710D">
        <w:trPr>
          <w:trHeight w:val="111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7F" w:rsidRPr="008766F5" w:rsidRDefault="001D197F" w:rsidP="00837C48">
            <w:pPr>
              <w:pStyle w:val="1"/>
              <w:spacing w:after="0" w:line="100" w:lineRule="atLeast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97F" w:rsidRPr="008766F5" w:rsidRDefault="001D197F" w:rsidP="00837C4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1D197F" w:rsidRPr="008766F5" w:rsidRDefault="001D197F" w:rsidP="00837C48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7F" w:rsidRPr="008766F5" w:rsidRDefault="001D197F" w:rsidP="00837C48">
            <w:pPr>
              <w:pStyle w:val="1"/>
              <w:spacing w:after="0" w:line="100" w:lineRule="atLeast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97F" w:rsidRPr="008766F5" w:rsidRDefault="001D197F" w:rsidP="00A31C69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7F" w:rsidRPr="008766F5" w:rsidRDefault="001D197F" w:rsidP="00A31C69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1D197F" w:rsidRPr="008766F5" w:rsidTr="00D8710D">
        <w:trPr>
          <w:trHeight w:val="1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7F" w:rsidRPr="008766F5" w:rsidRDefault="001D197F" w:rsidP="00837C4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7F" w:rsidRPr="008766F5" w:rsidRDefault="001D197F" w:rsidP="00837C4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предоставленный для строительства жилых домов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97F" w:rsidRPr="008766F5" w:rsidRDefault="001D197F" w:rsidP="00837C4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относится к землям, государственная собственность на которые не разграничена, арендодателем земельного участка является Департамент муниципального имущества и земельных отношений администрации города Красноярска. Категория земель: земли населенных пунктов, кадастровый номер 24:50:05 00 258:96, площадью 8 183 </w:t>
            </w:r>
            <w:proofErr w:type="spellStart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расположенного по адресу: г. Красноярск, Ленинский район, ул. Энергетиков, 73 «А», принадлежит застройщику на праве аренды сроком до 30.01.2023 г. на основании распоряжения Администрации города Красноярска от 31.01.2013 г. № 251-недв и договора аренды земельного участка № 1828 от 07.03.2013 г., заключенного между застройщиком и Департаментом муниципального имущества и земельных отношений администрации города Красноярска,  зарегистрированного Управлением Федеральной службы государственной регистрации, кадастра и картографии по Красноярскому Краю 23 июля 2013 г., номер регистрации 24-24-01/152/2013-477. </w:t>
            </w:r>
          </w:p>
        </w:tc>
      </w:tr>
      <w:tr w:rsidR="001D197F" w:rsidRPr="008766F5" w:rsidTr="00D8710D">
        <w:trPr>
          <w:trHeight w:val="1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7F" w:rsidRPr="008766F5" w:rsidRDefault="001D197F" w:rsidP="00837C4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7F" w:rsidRPr="008766F5" w:rsidRDefault="001D197F" w:rsidP="00837C4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97F" w:rsidRPr="008766F5" w:rsidRDefault="001D197F" w:rsidP="00540F3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- целостное ограждение по периметру прилегающей территории; </w:t>
            </w:r>
          </w:p>
          <w:p w:rsidR="001D197F" w:rsidRPr="008766F5" w:rsidRDefault="001D197F" w:rsidP="00540F3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- детская игровая площадка;</w:t>
            </w:r>
          </w:p>
          <w:p w:rsidR="001D197F" w:rsidRPr="008766F5" w:rsidRDefault="001D197F" w:rsidP="00540F3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спортивная площадка; </w:t>
            </w:r>
          </w:p>
          <w:p w:rsidR="001D197F" w:rsidRPr="008766F5" w:rsidRDefault="001D197F" w:rsidP="00540F3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- газоны и клумбы;</w:t>
            </w:r>
          </w:p>
          <w:p w:rsidR="001D197F" w:rsidRPr="008766F5" w:rsidRDefault="00837C48" w:rsidP="0094449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- парковка</w:t>
            </w:r>
            <w:r w:rsidR="001D197F"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для автомобилей на </w:t>
            </w:r>
            <w:r w:rsidR="00944494" w:rsidRPr="008766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D197F"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97F" w:rsidRPr="008766F5">
              <w:rPr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  <w:r w:rsidR="001D197F" w:rsidRPr="00876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F33" w:rsidRPr="008766F5" w:rsidTr="00D8710D">
        <w:trPr>
          <w:trHeight w:val="1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33" w:rsidRPr="008766F5" w:rsidRDefault="00540F33" w:rsidP="00837C4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33" w:rsidRPr="008766F5" w:rsidRDefault="00540F33" w:rsidP="00540F3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Местоположение строящегося  жилого дома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33" w:rsidRPr="008766F5" w:rsidRDefault="00540F33" w:rsidP="00837C4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Реконструируемый объект расположен по адресу:                                                          г. Красноярск, ул. Энергетиков, д.73</w:t>
            </w:r>
            <w:proofErr w:type="gramStart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40F33" w:rsidRPr="008766F5" w:rsidTr="00D8710D">
        <w:trPr>
          <w:trHeight w:val="1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33" w:rsidRPr="008766F5" w:rsidRDefault="00540F33" w:rsidP="00540F33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33" w:rsidRPr="008766F5" w:rsidRDefault="00540F33" w:rsidP="00540F3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Описание строящегося жилого дома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9E" w:rsidRPr="008766F5" w:rsidRDefault="0038329E" w:rsidP="003832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Объект представляет собой 5-этажное строение Г-образной формы в плане, с габаритными размерами в осях - 25,06м х 42,0м. При оформлении фасадов используются композиционные приемы в виде горизонтальных цветовых членений и </w:t>
            </w:r>
            <w:r w:rsidRPr="00876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ритмичного выделения оконных проемов.</w:t>
            </w:r>
          </w:p>
          <w:p w:rsidR="0038329E" w:rsidRPr="008766F5" w:rsidRDefault="0038329E" w:rsidP="003832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Квартиры располагаются с 1 по 5 этаж. </w:t>
            </w:r>
          </w:p>
          <w:p w:rsidR="0038329E" w:rsidRPr="008766F5" w:rsidRDefault="0038329E" w:rsidP="003832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– 151. </w:t>
            </w:r>
          </w:p>
          <w:p w:rsidR="0038329E" w:rsidRPr="008766F5" w:rsidRDefault="0038329E" w:rsidP="003832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В комнатах запроектированы кухни-ниши площадью от 2</w:t>
            </w:r>
            <w:r w:rsidR="00A0783E" w:rsidRPr="008766F5">
              <w:rPr>
                <w:rFonts w:ascii="Times New Roman" w:hAnsi="Times New Roman" w:cs="Times New Roman"/>
                <w:sz w:val="24"/>
                <w:szCs w:val="24"/>
              </w:rPr>
              <w:t>,5 до 5 м²</w:t>
            </w: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. Кухни и кухни-ниши оборудованы</w:t>
            </w:r>
            <w:r w:rsidR="00A0783E"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раковиной</w:t>
            </w: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; совмещенные санузлы - душевым поддоном, умывальником, унитазом со смывным бачком</w:t>
            </w:r>
            <w:r w:rsidR="00A0783E"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66F5" w:rsidRPr="008766F5">
              <w:rPr>
                <w:rFonts w:ascii="Times New Roman" w:hAnsi="Times New Roman" w:cs="Times New Roman"/>
                <w:sz w:val="24"/>
                <w:szCs w:val="24"/>
              </w:rPr>
              <w:t>с подводк</w:t>
            </w:r>
            <w:r w:rsidR="00A0783E" w:rsidRPr="008766F5">
              <w:rPr>
                <w:rFonts w:ascii="Times New Roman" w:hAnsi="Times New Roman" w:cs="Times New Roman"/>
                <w:sz w:val="24"/>
                <w:szCs w:val="24"/>
              </w:rPr>
              <w:t>ой для стиральной машины</w:t>
            </w: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266" w:rsidRPr="008766F5" w:rsidRDefault="008E5266" w:rsidP="003832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В помещениях пятого этажа в осях 1-8/А-Г запроектированы инсоляционные фонари на кровле здания.</w:t>
            </w:r>
          </w:p>
          <w:p w:rsidR="0038329E" w:rsidRPr="008766F5" w:rsidRDefault="0038329E" w:rsidP="003832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Строительные, отделочные материалы, выделяющие вредные химические вещества в здании не используются.</w:t>
            </w:r>
          </w:p>
          <w:p w:rsidR="0038329E" w:rsidRPr="008766F5" w:rsidRDefault="0038329E" w:rsidP="003832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В здании предусмотрено хозяйственно-питьевое и горячее водоснабжение, отопление, вентиляция, а также канализация и водосток.</w:t>
            </w:r>
          </w:p>
          <w:p w:rsidR="0038329E" w:rsidRPr="008766F5" w:rsidRDefault="0038329E" w:rsidP="006910A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В здании запроектированы две лестничные клетки, расположенные с двух концов коридора.</w:t>
            </w:r>
          </w:p>
          <w:p w:rsidR="0038329E" w:rsidRPr="008766F5" w:rsidRDefault="0038329E" w:rsidP="006910A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Здание оборудовано двумя пассажирскими лифтами, расположенными в осях 6-7; В-Д. Лифт марки ПП-0621Щ - грузоподъемностью 630 кг предназначен для транспортирования инвалидов и перевозки носилок (кабина имеет габаритные размеры 2140х1140, Н=2100мм), лифт марки ПП- 0471Щ - грузоподъемность 400 кг.</w:t>
            </w:r>
          </w:p>
          <w:p w:rsidR="0038329E" w:rsidRPr="008766F5" w:rsidRDefault="0038329E" w:rsidP="006910A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Проектом  предусмотрены  2  входа  с  торцов  здания,  один  из  них  оборудуется   пандусом.</w:t>
            </w:r>
          </w:p>
          <w:p w:rsidR="0038329E" w:rsidRPr="008766F5" w:rsidRDefault="0038329E" w:rsidP="006910A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Ширина пандуса в свету 1,5 м. Ориентация входов - северо-западная.</w:t>
            </w:r>
          </w:p>
          <w:p w:rsidR="0038329E" w:rsidRPr="008766F5" w:rsidRDefault="0038329E" w:rsidP="006910A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Часть здания имеет </w:t>
            </w:r>
            <w:proofErr w:type="spellStart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тех.подполье</w:t>
            </w:r>
            <w:proofErr w:type="spellEnd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на отметках -1.550, -2.350 и подземный этаж на </w:t>
            </w:r>
            <w:proofErr w:type="spellStart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66F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-4.900.</w:t>
            </w:r>
          </w:p>
          <w:p w:rsidR="0038329E" w:rsidRPr="008766F5" w:rsidRDefault="0038329E" w:rsidP="006910A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Встроенные нежилые помещения на </w:t>
            </w:r>
            <w:proofErr w:type="spellStart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. -4,900, запроектированы как частный досуговый зал </w:t>
            </w:r>
            <w:r w:rsidRPr="00876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вспомогательными помещениями для игры в бильярд, не предназначенный непосредственно для жильцов и не используемый как спортивное заведение для общественного пользования детского либо взрослого населения. Встроенные нежилые помещения включают в себя:</w:t>
            </w:r>
          </w:p>
          <w:p w:rsidR="0038329E" w:rsidRPr="008766F5" w:rsidRDefault="0038329E" w:rsidP="006910A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венткамеру</w:t>
            </w:r>
            <w:proofErr w:type="spellEnd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, зал для бильярда на 4 занимающихся, женский гардероб, мужской гардероб, санузел, комнату уборочного инвентаря, помещение для отдыха, коридор, инвентарную, лестничную клетку.</w:t>
            </w:r>
          </w:p>
          <w:p w:rsidR="00A0783E" w:rsidRPr="008766F5" w:rsidRDefault="00A0783E" w:rsidP="00540F3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Колонны, перекрытия – монолитные, железобетонные.</w:t>
            </w:r>
          </w:p>
          <w:p w:rsidR="006910A4" w:rsidRPr="008766F5" w:rsidRDefault="006910A4" w:rsidP="006910A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межквартирные перегородки из плит гипсовых </w:t>
            </w:r>
            <w:proofErr w:type="spellStart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пазогребневых</w:t>
            </w:r>
            <w:proofErr w:type="spellEnd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двойных производства ООО «Волма» с дополнительными звукоизоляционными слоями: </w:t>
            </w:r>
          </w:p>
          <w:p w:rsidR="006910A4" w:rsidRPr="008766F5" w:rsidRDefault="006910A4" w:rsidP="006910A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минерал ватные плиты ИЗОВЕР </w:t>
            </w:r>
            <w:proofErr w:type="spellStart"/>
            <w:r w:rsidR="00A0783E" w:rsidRPr="008766F5">
              <w:rPr>
                <w:rFonts w:ascii="Times New Roman" w:hAnsi="Times New Roman" w:cs="Times New Roman"/>
                <w:sz w:val="24"/>
                <w:szCs w:val="24"/>
              </w:rPr>
              <w:t>Термоком</w:t>
            </w:r>
            <w:proofErr w:type="spellEnd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плотностью 15-17 кг/м3 – толщ. 50мм, </w:t>
            </w:r>
          </w:p>
          <w:p w:rsidR="006910A4" w:rsidRPr="008766F5" w:rsidRDefault="006910A4" w:rsidP="006910A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вспененный полиэтилен – толщиной 5мм, общей толщиной 80/50/80 мм. </w:t>
            </w:r>
          </w:p>
          <w:p w:rsidR="006910A4" w:rsidRPr="008766F5" w:rsidRDefault="006910A4" w:rsidP="006910A4">
            <w:pPr>
              <w:pStyle w:val="TableParagraph"/>
              <w:ind w:left="560" w:right="36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10A4" w:rsidRPr="008766F5" w:rsidRDefault="006910A4" w:rsidP="006910A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Внутрикомнатные перегородки из плит гипсовых </w:t>
            </w:r>
            <w:proofErr w:type="spellStart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пазогребневых</w:t>
            </w:r>
            <w:proofErr w:type="spellEnd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толщиной 80 мм. Перегородки помещений с влажным режимом эксплуатации выполнены из влагостойких </w:t>
            </w:r>
            <w:proofErr w:type="spellStart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гидрофобизированных</w:t>
            </w:r>
            <w:proofErr w:type="spellEnd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гипсовых </w:t>
            </w:r>
            <w:proofErr w:type="spellStart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пазогребневых</w:t>
            </w:r>
            <w:proofErr w:type="spellEnd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плит толщиной 80 мм.</w:t>
            </w:r>
          </w:p>
          <w:p w:rsidR="00540F33" w:rsidRPr="008766F5" w:rsidRDefault="00540F33" w:rsidP="00540F3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Кровля </w:t>
            </w:r>
            <w:proofErr w:type="spellStart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малоуклонная</w:t>
            </w:r>
            <w:proofErr w:type="spellEnd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, покрытие наплавляемое двухслойное "</w:t>
            </w:r>
            <w:proofErr w:type="spellStart"/>
            <w:r w:rsidR="00A0783E" w:rsidRPr="008766F5">
              <w:rPr>
                <w:rFonts w:ascii="Times New Roman" w:hAnsi="Times New Roman" w:cs="Times New Roman"/>
                <w:sz w:val="24"/>
                <w:szCs w:val="24"/>
              </w:rPr>
              <w:t>Биполь</w:t>
            </w:r>
            <w:proofErr w:type="spellEnd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". Организованный водоотвод - внутренний водосток. В проекте предусмотрено ограждение кровли, на перепадах высот установлены стремянки.</w:t>
            </w:r>
            <w:r w:rsidR="006910A4"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F33" w:rsidRPr="008766F5" w:rsidRDefault="00540F33" w:rsidP="00540F3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Двери, окна и витражи изготавливаются по индивидуальному заказу, откосы, подоконные доски поставляются комплектно с окнами фирмой изготовителем. Заполнение оконных проемов из </w:t>
            </w:r>
            <w:r w:rsidRPr="00876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поливинилхлоридного профиля с двухкамерным стеклопакетом. На окнах снаружи организованы водосливные фартуки из оцинкованной стали.</w:t>
            </w:r>
          </w:p>
          <w:p w:rsidR="00540F33" w:rsidRPr="008766F5" w:rsidRDefault="00540F33" w:rsidP="0054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Площадь застройки  - 1</w:t>
            </w:r>
            <w:r w:rsidR="00944494"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169,0</w:t>
            </w: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0 м².</w:t>
            </w:r>
          </w:p>
          <w:p w:rsidR="00540F33" w:rsidRPr="008766F5" w:rsidRDefault="00944494" w:rsidP="0054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Строительный объем здания- 18 848,20</w:t>
            </w:r>
            <w:r w:rsidR="00540F33"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м³.</w:t>
            </w:r>
          </w:p>
          <w:p w:rsidR="00540F33" w:rsidRPr="008766F5" w:rsidRDefault="00540F33" w:rsidP="0054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40F33" w:rsidRPr="008766F5" w:rsidRDefault="00944494" w:rsidP="0054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-подземная часть 2 052,00</w:t>
            </w:r>
            <w:r w:rsidR="00540F33"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м³.</w:t>
            </w:r>
          </w:p>
          <w:p w:rsidR="00540F33" w:rsidRPr="008766F5" w:rsidRDefault="00944494" w:rsidP="0054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Общая площадь здания- 5 565,30</w:t>
            </w:r>
            <w:r w:rsidR="00540F33"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м³.</w:t>
            </w:r>
          </w:p>
          <w:p w:rsidR="00540F33" w:rsidRPr="008766F5" w:rsidRDefault="00540F33" w:rsidP="0054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44494" w:rsidRPr="008766F5">
              <w:rPr>
                <w:rFonts w:ascii="Times New Roman" w:hAnsi="Times New Roman" w:cs="Times New Roman"/>
                <w:sz w:val="24"/>
                <w:szCs w:val="24"/>
              </w:rPr>
              <w:t>щая площадь квартир здания- 3542,60</w:t>
            </w: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м².</w:t>
            </w:r>
          </w:p>
          <w:p w:rsidR="00540F33" w:rsidRPr="008766F5" w:rsidRDefault="00944494" w:rsidP="0054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-жилая площадь 2099,70</w:t>
            </w:r>
            <w:r w:rsidR="00540F33"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м².</w:t>
            </w:r>
          </w:p>
          <w:p w:rsidR="00944494" w:rsidRPr="008766F5" w:rsidRDefault="00944494" w:rsidP="009444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нежилого помещения на </w:t>
            </w:r>
            <w:proofErr w:type="spellStart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. минус 4,900 (досуговый зал для игры в бильярд) – 345,60 м²</w:t>
            </w:r>
          </w:p>
          <w:p w:rsidR="00944494" w:rsidRPr="008766F5" w:rsidRDefault="00944494" w:rsidP="00540F3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F33" w:rsidRPr="008766F5" w:rsidRDefault="00540F33" w:rsidP="00540F3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Отделка фасадов здания: навесные вентилируемые фасады «</w:t>
            </w:r>
            <w:r w:rsidRPr="00876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OLMA</w:t>
            </w: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40F33" w:rsidRPr="008766F5" w:rsidTr="00D8710D">
        <w:trPr>
          <w:trHeight w:val="111"/>
        </w:trPr>
        <w:tc>
          <w:tcPr>
            <w:tcW w:w="8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33" w:rsidRPr="008766F5" w:rsidRDefault="00540F33" w:rsidP="00540F33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33" w:rsidRPr="008766F5" w:rsidRDefault="00540F33" w:rsidP="00540F3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Количество в составе строящегося  жилого дома самостоятельных частей (квартир, нежилых помещений)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33" w:rsidRPr="008766F5" w:rsidRDefault="00540F33" w:rsidP="00540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Общее количество квартир с кухнями-нишами: 151 шт. Из них: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16,3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18,7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18,8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18,9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- 2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19,1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- 4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19,2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- 4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19,3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- 4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19,4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19,5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- 3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19,6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19,8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19,9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20,6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20,7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20,9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21,2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21,3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21,4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21,5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- 4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21,6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- 5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21,7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- 8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21,8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- 5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21,9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- 13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- 10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22,1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- 7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22,2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- 12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22,3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- 8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22,4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- 7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22,5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22,6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- 3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22,7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23,1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23,2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23,7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23,8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23,9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- 2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24,1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24,3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- 2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24,4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24,9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25,2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- 2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26,1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26,2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26,4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- 2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26,5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- 2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26,7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- 3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26,9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30,5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31,4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- 2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32,3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32,4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40,3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43,2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43,8 </w:t>
            </w:r>
            <w:proofErr w:type="spellStart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7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 шт.</w:t>
            </w:r>
          </w:p>
          <w:p w:rsidR="00540F33" w:rsidRPr="008766F5" w:rsidRDefault="00540F33" w:rsidP="00540F3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F33" w:rsidRPr="008766F5" w:rsidRDefault="00540F33" w:rsidP="00A9221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нежилого помещения на </w:t>
            </w:r>
            <w:proofErr w:type="spellStart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. минус 4,900 (досуговый зал для игры в бильярд) – 345,60 </w:t>
            </w:r>
            <w:proofErr w:type="spellStart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9221E" w:rsidRPr="008766F5" w:rsidTr="00D8710D">
        <w:trPr>
          <w:trHeight w:val="517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21E" w:rsidRPr="008766F5" w:rsidRDefault="00A9221E" w:rsidP="00540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21E" w:rsidRPr="008766F5" w:rsidRDefault="00A9221E" w:rsidP="00540F3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Описание технических характеристик указанных самостоятельных частей</w:t>
            </w:r>
          </w:p>
        </w:tc>
        <w:tc>
          <w:tcPr>
            <w:tcW w:w="552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9221E" w:rsidRPr="008766F5" w:rsidRDefault="00A9221E" w:rsidP="00540F3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b/>
                <w:sz w:val="24"/>
                <w:szCs w:val="24"/>
              </w:rPr>
              <w:t>Высота потолков:</w:t>
            </w: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2,7 м.</w:t>
            </w:r>
            <w:r w:rsidR="008E5266"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на 2- 5 этажах, не менее 2,65 м на 1 этаже.</w:t>
            </w:r>
          </w:p>
          <w:p w:rsidR="00A9221E" w:rsidRPr="008766F5" w:rsidRDefault="00A9221E" w:rsidP="00540F3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b/>
                <w:sz w:val="24"/>
                <w:szCs w:val="24"/>
              </w:rPr>
              <w:t>Покрытие пола:</w:t>
            </w: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линолеум, в санузлах – кафельная </w:t>
            </w:r>
            <w:r w:rsidRPr="00876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напольная плитка.</w:t>
            </w:r>
          </w:p>
          <w:p w:rsidR="00A9221E" w:rsidRPr="008766F5" w:rsidRDefault="00A9221E" w:rsidP="00540F3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b/>
                <w:sz w:val="24"/>
                <w:szCs w:val="24"/>
              </w:rPr>
              <w:t>Покрытие потолков</w:t>
            </w: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: натяжной. </w:t>
            </w:r>
          </w:p>
          <w:p w:rsidR="00A9221E" w:rsidRPr="008766F5" w:rsidRDefault="00A9221E" w:rsidP="00540F3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b/>
                <w:sz w:val="24"/>
                <w:szCs w:val="24"/>
              </w:rPr>
              <w:t>Покрытие стен:</w:t>
            </w: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бумажные обои, в санузлах – кафельная плитка</w:t>
            </w:r>
            <w:r w:rsidR="00A0783E"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в зоне душевых на высоту 2 м, покраска КЧ.</w:t>
            </w:r>
          </w:p>
          <w:p w:rsidR="00A9221E" w:rsidRPr="008766F5" w:rsidRDefault="00A9221E" w:rsidP="00540F3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b/>
                <w:sz w:val="24"/>
                <w:szCs w:val="24"/>
              </w:rPr>
              <w:t>Отделка помещений:</w:t>
            </w: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чистовая, с установкой электроприборов (розетки, выключатели</w:t>
            </w:r>
            <w:proofErr w:type="gramStart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сантехнического оборудования (краны, </w:t>
            </w:r>
            <w:proofErr w:type="spellStart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водосчетчики</w:t>
            </w:r>
            <w:proofErr w:type="spellEnd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санфаянс</w:t>
            </w:r>
            <w:proofErr w:type="spellEnd"/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) в санузлах и кухонных зонах. </w:t>
            </w:r>
          </w:p>
          <w:p w:rsidR="00A9221E" w:rsidRPr="008766F5" w:rsidRDefault="00A9221E" w:rsidP="00540F3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Двери: </w:t>
            </w: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входные (железные), двери в санузел (МДФ).</w:t>
            </w:r>
          </w:p>
          <w:p w:rsidR="00A9221E" w:rsidRPr="008766F5" w:rsidRDefault="00A9221E" w:rsidP="00540F3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b/>
                <w:sz w:val="24"/>
                <w:szCs w:val="24"/>
              </w:rPr>
              <w:t>Отделка лестничных групп и общих коридоров, холлов:</w:t>
            </w: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стены</w:t>
            </w:r>
            <w:r w:rsidR="008766F5"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8766F5" w:rsidRPr="008766F5">
              <w:rPr>
                <w:rFonts w:ascii="Times New Roman" w:hAnsi="Times New Roman" w:cs="Times New Roman"/>
                <w:sz w:val="24"/>
                <w:szCs w:val="24"/>
              </w:rPr>
              <w:t>стеклообои</w:t>
            </w:r>
            <w:proofErr w:type="spellEnd"/>
            <w:r w:rsidR="008766F5"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с покраской, </w:t>
            </w: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подвесной потолок</w:t>
            </w:r>
            <w:r w:rsidR="008766F5"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«Армстронг»</w:t>
            </w: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, пол в общих коридорах</w:t>
            </w:r>
            <w:r w:rsidR="00A0783E"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и на лестничных клетках</w:t>
            </w: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– кафельная напольная плитка.</w:t>
            </w:r>
          </w:p>
          <w:p w:rsidR="00A0783E" w:rsidRPr="008766F5" w:rsidRDefault="00A0783E" w:rsidP="00540F3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оборудованы пожарной сигнализацией, </w:t>
            </w:r>
            <w:r w:rsidRPr="00876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-антенной, кабелем доступа в сеть Интернет.</w:t>
            </w:r>
          </w:p>
        </w:tc>
      </w:tr>
      <w:tr w:rsidR="00A9221E" w:rsidRPr="008766F5" w:rsidTr="00D8710D">
        <w:trPr>
          <w:trHeight w:val="517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21E" w:rsidRPr="008766F5" w:rsidRDefault="00A9221E" w:rsidP="00540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21E" w:rsidRPr="008766F5" w:rsidRDefault="00A9221E" w:rsidP="00540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21E" w:rsidRPr="008766F5" w:rsidRDefault="00A9221E" w:rsidP="00540F3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92" w:rsidRPr="008766F5" w:rsidTr="00D8710D">
        <w:trPr>
          <w:trHeight w:val="517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4792" w:rsidRPr="008766F5" w:rsidRDefault="00D94792" w:rsidP="00D8710D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4792" w:rsidRPr="008766F5" w:rsidRDefault="00D94792" w:rsidP="00D9479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нежилых помещений в доме, не входящих в состав общего имущества в жилом доме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4792" w:rsidRPr="008766F5" w:rsidRDefault="00D94792" w:rsidP="00540F3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Для размещения досугового зала для игры в бильярд</w:t>
            </w:r>
          </w:p>
        </w:tc>
      </w:tr>
      <w:tr w:rsidR="00D94792" w:rsidRPr="008766F5" w:rsidTr="00D8710D">
        <w:trPr>
          <w:trHeight w:val="517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792" w:rsidRPr="008766F5" w:rsidRDefault="00D94792" w:rsidP="00D8710D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792" w:rsidRPr="008766F5" w:rsidRDefault="00D94792" w:rsidP="00D9479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Состав общего имущества в жилых домах, которое будет находиться в общей долевой собственности участников долевого строительства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792" w:rsidRPr="008766F5" w:rsidRDefault="00D94792" w:rsidP="008766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Внутренние инженерные коммуникации, помещения общего пользования, в том числе лестничные площадки, лестницы, лифты и лифтовые шахты</w:t>
            </w:r>
            <w:r w:rsidR="008766F5" w:rsidRPr="00876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83E"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машинного отделения</w:t>
            </w: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, коридоры, </w:t>
            </w:r>
            <w:r w:rsidR="00A0783E" w:rsidRPr="008766F5">
              <w:rPr>
                <w:rFonts w:ascii="Times New Roman" w:hAnsi="Times New Roman" w:cs="Times New Roman"/>
                <w:sz w:val="24"/>
                <w:szCs w:val="24"/>
              </w:rPr>
              <w:t xml:space="preserve">подвал на </w:t>
            </w:r>
            <w:proofErr w:type="spellStart"/>
            <w:r w:rsidR="00A0783E" w:rsidRPr="008766F5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="00A0783E" w:rsidRPr="008766F5">
              <w:rPr>
                <w:rFonts w:ascii="Times New Roman" w:hAnsi="Times New Roman" w:cs="Times New Roman"/>
                <w:sz w:val="24"/>
                <w:szCs w:val="24"/>
              </w:rPr>
              <w:t>. – 1,550</w:t>
            </w:r>
            <w:r w:rsidRPr="008766F5">
              <w:rPr>
                <w:rFonts w:ascii="Times New Roman" w:hAnsi="Times New Roman" w:cs="Times New Roman"/>
                <w:sz w:val="24"/>
                <w:szCs w:val="24"/>
              </w:rPr>
              <w:t>, в которых имеются инженерные коммуникации, технические и подсобные помещения, ограждающие и несущие конструкции, электрическое, санитарно-техническое и иное оборудование, находящееся в данном комплексе за пределами или внутри помещений и обслуживающее более одного помещения, а также земельный участок, на котором расположен данный объект с элементами озеленения и благоустройства и иные объекты, необходимые для обслуживания и эксплуатации данного комплекса.</w:t>
            </w:r>
          </w:p>
        </w:tc>
      </w:tr>
    </w:tbl>
    <w:p w:rsidR="001D197F" w:rsidRPr="008766F5" w:rsidRDefault="001D197F" w:rsidP="0088186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8186B" w:rsidRPr="008766F5" w:rsidRDefault="0088186B" w:rsidP="00012E42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66F5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также оригинал Проектной декларации находится в офисе ООО «ДОМЕТ» по адресу: г. Красноярск, </w:t>
      </w:r>
      <w:r w:rsidR="00012E42" w:rsidRPr="008766F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66F5">
        <w:rPr>
          <w:rFonts w:ascii="Times New Roman" w:hAnsi="Times New Roman" w:cs="Times New Roman"/>
          <w:sz w:val="24"/>
          <w:szCs w:val="24"/>
        </w:rPr>
        <w:t>ул. Перенсона, дом 1, пом. 90,</w:t>
      </w:r>
      <w:r w:rsidR="00547108" w:rsidRPr="008766F5">
        <w:rPr>
          <w:rFonts w:ascii="Times New Roman" w:hAnsi="Times New Roman" w:cs="Times New Roman"/>
          <w:sz w:val="24"/>
          <w:szCs w:val="24"/>
        </w:rPr>
        <w:t xml:space="preserve"> </w:t>
      </w:r>
      <w:r w:rsidRPr="008766F5">
        <w:rPr>
          <w:rFonts w:ascii="Times New Roman" w:hAnsi="Times New Roman" w:cs="Times New Roman"/>
          <w:sz w:val="24"/>
          <w:szCs w:val="24"/>
        </w:rPr>
        <w:t>91.</w:t>
      </w:r>
    </w:p>
    <w:p w:rsidR="0088186B" w:rsidRPr="008766F5" w:rsidRDefault="0088186B" w:rsidP="0088186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8186B" w:rsidRPr="008766F5" w:rsidRDefault="0088186B" w:rsidP="00012E4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66F5">
        <w:rPr>
          <w:rFonts w:ascii="Times New Roman" w:hAnsi="Times New Roman" w:cs="Times New Roman"/>
          <w:sz w:val="24"/>
          <w:szCs w:val="24"/>
        </w:rPr>
        <w:t>Генеральный директор ООО «ДОМЕТ»</w:t>
      </w:r>
      <w:r w:rsidRPr="008766F5">
        <w:rPr>
          <w:rFonts w:ascii="Times New Roman" w:hAnsi="Times New Roman" w:cs="Times New Roman"/>
          <w:sz w:val="24"/>
          <w:szCs w:val="24"/>
        </w:rPr>
        <w:tab/>
      </w:r>
      <w:r w:rsidRPr="008766F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 w:rsidRPr="008766F5">
        <w:rPr>
          <w:rFonts w:ascii="Times New Roman" w:hAnsi="Times New Roman" w:cs="Times New Roman"/>
          <w:sz w:val="24"/>
          <w:szCs w:val="24"/>
        </w:rPr>
        <w:t xml:space="preserve">          Ю. В. Баринов</w:t>
      </w:r>
    </w:p>
    <w:p w:rsidR="0088186B" w:rsidRPr="008766F5" w:rsidRDefault="0088186B" w:rsidP="0088186B">
      <w:pPr>
        <w:rPr>
          <w:rFonts w:ascii="Times New Roman" w:hAnsi="Times New Roman" w:cs="Times New Roman"/>
          <w:sz w:val="24"/>
          <w:szCs w:val="24"/>
        </w:rPr>
      </w:pPr>
      <w:r w:rsidRPr="008766F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8186B" w:rsidRPr="008766F5" w:rsidRDefault="0088186B" w:rsidP="0088186B">
      <w:pPr>
        <w:rPr>
          <w:rFonts w:ascii="Times New Roman" w:hAnsi="Times New Roman" w:cs="Times New Roman"/>
          <w:sz w:val="24"/>
          <w:szCs w:val="24"/>
        </w:rPr>
      </w:pPr>
      <w:r w:rsidRPr="00876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М.П.          </w:t>
      </w:r>
      <w:r w:rsidRPr="008766F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766F5">
        <w:rPr>
          <w:rFonts w:ascii="Times New Roman" w:hAnsi="Times New Roman" w:cs="Times New Roman"/>
          <w:sz w:val="24"/>
          <w:szCs w:val="24"/>
        </w:rPr>
        <w:tab/>
      </w:r>
      <w:r w:rsidRPr="008766F5">
        <w:rPr>
          <w:rFonts w:ascii="Times New Roman" w:hAnsi="Times New Roman" w:cs="Times New Roman"/>
          <w:sz w:val="24"/>
          <w:szCs w:val="24"/>
        </w:rPr>
        <w:tab/>
      </w:r>
      <w:r w:rsidRPr="008766F5">
        <w:rPr>
          <w:rFonts w:ascii="Times New Roman" w:hAnsi="Times New Roman" w:cs="Times New Roman"/>
          <w:sz w:val="24"/>
          <w:szCs w:val="24"/>
        </w:rPr>
        <w:tab/>
      </w:r>
      <w:r w:rsidRPr="008766F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837C48" w:rsidRPr="008766F5" w:rsidRDefault="00837C48">
      <w:pPr>
        <w:rPr>
          <w:rFonts w:ascii="Times New Roman" w:hAnsi="Times New Roman" w:cs="Times New Roman"/>
          <w:sz w:val="24"/>
          <w:szCs w:val="24"/>
        </w:rPr>
      </w:pPr>
    </w:p>
    <w:sectPr w:rsidR="00837C48" w:rsidRPr="008766F5" w:rsidSect="00D8710D">
      <w:pgSz w:w="11906" w:h="16838"/>
      <w:pgMar w:top="1135" w:right="850" w:bottom="993" w:left="993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E160A2A"/>
    <w:multiLevelType w:val="hybridMultilevel"/>
    <w:tmpl w:val="8A0A2B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7991764"/>
    <w:multiLevelType w:val="hybridMultilevel"/>
    <w:tmpl w:val="52CE05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520EB"/>
    <w:multiLevelType w:val="hybridMultilevel"/>
    <w:tmpl w:val="3A2AD550"/>
    <w:lvl w:ilvl="0" w:tplc="ED185BA6">
      <w:start w:val="3"/>
      <w:numFmt w:val="decimal"/>
      <w:lvlText w:val="%1."/>
      <w:lvlJc w:val="left"/>
      <w:pPr>
        <w:ind w:left="985" w:hanging="42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1" w:tplc="425E87D8">
      <w:start w:val="1"/>
      <w:numFmt w:val="decimal"/>
      <w:lvlText w:val="%2)"/>
      <w:lvlJc w:val="left"/>
      <w:pPr>
        <w:ind w:left="560" w:hanging="23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2822D2A">
      <w:start w:val="1"/>
      <w:numFmt w:val="bullet"/>
      <w:lvlText w:val="•"/>
      <w:lvlJc w:val="left"/>
      <w:pPr>
        <w:ind w:left="2013" w:hanging="236"/>
      </w:pPr>
      <w:rPr>
        <w:rFonts w:hint="default"/>
      </w:rPr>
    </w:lvl>
    <w:lvl w:ilvl="3" w:tplc="1A581DD0">
      <w:start w:val="1"/>
      <w:numFmt w:val="bullet"/>
      <w:lvlText w:val="•"/>
      <w:lvlJc w:val="left"/>
      <w:pPr>
        <w:ind w:left="3047" w:hanging="236"/>
      </w:pPr>
      <w:rPr>
        <w:rFonts w:hint="default"/>
      </w:rPr>
    </w:lvl>
    <w:lvl w:ilvl="4" w:tplc="1BF02FA0">
      <w:start w:val="1"/>
      <w:numFmt w:val="bullet"/>
      <w:lvlText w:val="•"/>
      <w:lvlJc w:val="left"/>
      <w:pPr>
        <w:ind w:left="4080" w:hanging="236"/>
      </w:pPr>
      <w:rPr>
        <w:rFonts w:hint="default"/>
      </w:rPr>
    </w:lvl>
    <w:lvl w:ilvl="5" w:tplc="84DA4816">
      <w:start w:val="1"/>
      <w:numFmt w:val="bullet"/>
      <w:lvlText w:val="•"/>
      <w:lvlJc w:val="left"/>
      <w:pPr>
        <w:ind w:left="5114" w:hanging="236"/>
      </w:pPr>
      <w:rPr>
        <w:rFonts w:hint="default"/>
      </w:rPr>
    </w:lvl>
    <w:lvl w:ilvl="6" w:tplc="DD7C635C">
      <w:start w:val="1"/>
      <w:numFmt w:val="bullet"/>
      <w:lvlText w:val="•"/>
      <w:lvlJc w:val="left"/>
      <w:pPr>
        <w:ind w:left="6147" w:hanging="236"/>
      </w:pPr>
      <w:rPr>
        <w:rFonts w:hint="default"/>
      </w:rPr>
    </w:lvl>
    <w:lvl w:ilvl="7" w:tplc="41FE03E0">
      <w:start w:val="1"/>
      <w:numFmt w:val="bullet"/>
      <w:lvlText w:val="•"/>
      <w:lvlJc w:val="left"/>
      <w:pPr>
        <w:ind w:left="7181" w:hanging="236"/>
      </w:pPr>
      <w:rPr>
        <w:rFonts w:hint="default"/>
      </w:rPr>
    </w:lvl>
    <w:lvl w:ilvl="8" w:tplc="F2F407F2">
      <w:start w:val="1"/>
      <w:numFmt w:val="bullet"/>
      <w:lvlText w:val="•"/>
      <w:lvlJc w:val="left"/>
      <w:pPr>
        <w:ind w:left="8214" w:hanging="23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5"/>
    <w:rsid w:val="00012E42"/>
    <w:rsid w:val="000E085D"/>
    <w:rsid w:val="00147C82"/>
    <w:rsid w:val="001D197F"/>
    <w:rsid w:val="00254BEA"/>
    <w:rsid w:val="0038329E"/>
    <w:rsid w:val="003A4F95"/>
    <w:rsid w:val="004148DF"/>
    <w:rsid w:val="00461295"/>
    <w:rsid w:val="00484218"/>
    <w:rsid w:val="00540F33"/>
    <w:rsid w:val="00547108"/>
    <w:rsid w:val="006910A4"/>
    <w:rsid w:val="00837C48"/>
    <w:rsid w:val="008766F5"/>
    <w:rsid w:val="0088186B"/>
    <w:rsid w:val="008E5266"/>
    <w:rsid w:val="00937A00"/>
    <w:rsid w:val="00944494"/>
    <w:rsid w:val="009D2E20"/>
    <w:rsid w:val="00A03B26"/>
    <w:rsid w:val="00A0783E"/>
    <w:rsid w:val="00A31C69"/>
    <w:rsid w:val="00A9221E"/>
    <w:rsid w:val="00CA15B8"/>
    <w:rsid w:val="00D86D05"/>
    <w:rsid w:val="00D8710D"/>
    <w:rsid w:val="00D94792"/>
    <w:rsid w:val="00E5496E"/>
    <w:rsid w:val="00F1020C"/>
    <w:rsid w:val="00F5327A"/>
    <w:rsid w:val="00F730B8"/>
    <w:rsid w:val="00F8262C"/>
    <w:rsid w:val="00FC246A"/>
    <w:rsid w:val="00FC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6B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7A"/>
    <w:pPr>
      <w:ind w:left="720"/>
      <w:contextualSpacing/>
    </w:pPr>
  </w:style>
  <w:style w:type="paragraph" w:customStyle="1" w:styleId="1">
    <w:name w:val="Абзац списка1"/>
    <w:basedOn w:val="a"/>
    <w:rsid w:val="001D197F"/>
    <w:pPr>
      <w:ind w:left="720"/>
    </w:pPr>
  </w:style>
  <w:style w:type="paragraph" w:customStyle="1" w:styleId="TableParagraph">
    <w:name w:val="Table Paragraph"/>
    <w:basedOn w:val="a"/>
    <w:uiPriority w:val="1"/>
    <w:qFormat/>
    <w:rsid w:val="0038329E"/>
    <w:pPr>
      <w:widowControl w:val="0"/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styleId="a4">
    <w:name w:val="annotation reference"/>
    <w:basedOn w:val="a0"/>
    <w:uiPriority w:val="99"/>
    <w:semiHidden/>
    <w:unhideWhenUsed/>
    <w:rsid w:val="006910A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10A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10A4"/>
    <w:rPr>
      <w:rFonts w:ascii="Calibri" w:eastAsia="Calibri" w:hAnsi="Calibri" w:cs="Calibri"/>
      <w:kern w:val="1"/>
      <w:sz w:val="20"/>
      <w:szCs w:val="20"/>
      <w:lang w:eastAsia="ar-S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10A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10A4"/>
    <w:rPr>
      <w:rFonts w:ascii="Calibri" w:eastAsia="Calibri" w:hAnsi="Calibri" w:cs="Calibri"/>
      <w:b/>
      <w:bCs/>
      <w:kern w:val="1"/>
      <w:sz w:val="20"/>
      <w:szCs w:val="20"/>
      <w:lang w:eastAsia="ar-SA"/>
    </w:rPr>
  </w:style>
  <w:style w:type="paragraph" w:styleId="a9">
    <w:name w:val="Revision"/>
    <w:hidden/>
    <w:uiPriority w:val="99"/>
    <w:semiHidden/>
    <w:rsid w:val="006910A4"/>
    <w:pPr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9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10A4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6B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7A"/>
    <w:pPr>
      <w:ind w:left="720"/>
      <w:contextualSpacing/>
    </w:pPr>
  </w:style>
  <w:style w:type="paragraph" w:customStyle="1" w:styleId="1">
    <w:name w:val="Абзац списка1"/>
    <w:basedOn w:val="a"/>
    <w:rsid w:val="001D197F"/>
    <w:pPr>
      <w:ind w:left="720"/>
    </w:pPr>
  </w:style>
  <w:style w:type="paragraph" w:customStyle="1" w:styleId="TableParagraph">
    <w:name w:val="Table Paragraph"/>
    <w:basedOn w:val="a"/>
    <w:uiPriority w:val="1"/>
    <w:qFormat/>
    <w:rsid w:val="0038329E"/>
    <w:pPr>
      <w:widowControl w:val="0"/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styleId="a4">
    <w:name w:val="annotation reference"/>
    <w:basedOn w:val="a0"/>
    <w:uiPriority w:val="99"/>
    <w:semiHidden/>
    <w:unhideWhenUsed/>
    <w:rsid w:val="006910A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10A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10A4"/>
    <w:rPr>
      <w:rFonts w:ascii="Calibri" w:eastAsia="Calibri" w:hAnsi="Calibri" w:cs="Calibri"/>
      <w:kern w:val="1"/>
      <w:sz w:val="20"/>
      <w:szCs w:val="20"/>
      <w:lang w:eastAsia="ar-S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10A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10A4"/>
    <w:rPr>
      <w:rFonts w:ascii="Calibri" w:eastAsia="Calibri" w:hAnsi="Calibri" w:cs="Calibri"/>
      <w:b/>
      <w:bCs/>
      <w:kern w:val="1"/>
      <w:sz w:val="20"/>
      <w:szCs w:val="20"/>
      <w:lang w:eastAsia="ar-SA"/>
    </w:rPr>
  </w:style>
  <w:style w:type="paragraph" w:styleId="a9">
    <w:name w:val="Revision"/>
    <w:hidden/>
    <w:uiPriority w:val="99"/>
    <w:semiHidden/>
    <w:rsid w:val="006910A4"/>
    <w:pPr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9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10A4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A8189-6DE9-4EAB-8B2C-951EC0A3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 Дмитрий</dc:creator>
  <cp:lastModifiedBy>Ksenya</cp:lastModifiedBy>
  <cp:revision>2</cp:revision>
  <cp:lastPrinted>2016-02-17T03:43:00Z</cp:lastPrinted>
  <dcterms:created xsi:type="dcterms:W3CDTF">2016-03-18T06:42:00Z</dcterms:created>
  <dcterms:modified xsi:type="dcterms:W3CDTF">2016-03-18T06:42:00Z</dcterms:modified>
</cp:coreProperties>
</file>